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5C0" w:rsidRPr="00B715C0" w:rsidRDefault="00B715C0" w:rsidP="00B715C0">
      <w:pPr>
        <w:shd w:val="clear" w:color="auto" w:fill="FAFAFA"/>
        <w:spacing w:after="195" w:line="240" w:lineRule="auto"/>
        <w:jc w:val="both"/>
        <w:textAlignment w:val="baseline"/>
        <w:outlineLvl w:val="0"/>
        <w:rPr>
          <w:rFonts w:eastAsia="Times New Roman" w:cstheme="minorHAnsi"/>
          <w:b/>
          <w:bCs/>
          <w:color w:val="000000"/>
          <w:kern w:val="36"/>
          <w:sz w:val="24"/>
          <w:szCs w:val="24"/>
          <w:lang w:eastAsia="pl-PL"/>
        </w:rPr>
      </w:pPr>
      <w:r w:rsidRPr="00B715C0">
        <w:rPr>
          <w:rFonts w:eastAsia="Times New Roman" w:cstheme="minorHAnsi"/>
          <w:b/>
          <w:bCs/>
          <w:color w:val="000000"/>
          <w:kern w:val="36"/>
          <w:sz w:val="24"/>
          <w:szCs w:val="24"/>
          <w:lang w:eastAsia="pl-PL"/>
        </w:rPr>
        <w:t>Deklaracja dostępności</w:t>
      </w:r>
    </w:p>
    <w:p w:rsidR="008940BB" w:rsidRDefault="00B715C0" w:rsidP="00B715C0">
      <w:pPr>
        <w:shd w:val="clear" w:color="auto" w:fill="FAFAFA"/>
        <w:spacing w:after="360" w:line="240" w:lineRule="auto"/>
        <w:jc w:val="both"/>
        <w:textAlignment w:val="baseline"/>
      </w:pPr>
      <w:r w:rsidRPr="00B715C0">
        <w:rPr>
          <w:rFonts w:eastAsia="Times New Roman" w:cstheme="minorHAnsi"/>
          <w:color w:val="444444"/>
          <w:sz w:val="24"/>
          <w:szCs w:val="24"/>
          <w:lang w:eastAsia="pl-PL"/>
        </w:rPr>
        <w:t> </w:t>
      </w:r>
      <w:r>
        <w:rPr>
          <w:rFonts w:eastAsia="Times New Roman" w:cstheme="minorHAnsi"/>
          <w:color w:val="444444"/>
          <w:sz w:val="24"/>
          <w:szCs w:val="24"/>
          <w:lang w:eastAsia="pl-PL"/>
        </w:rPr>
        <w:tab/>
      </w:r>
      <w:r w:rsidRPr="00B715C0">
        <w:rPr>
          <w:sz w:val="24"/>
          <w:szCs w:val="24"/>
        </w:rPr>
        <w:t xml:space="preserve">Zespół Szkół Elektryczno-Elektronicznych zobowiązuje się zapewnić dostępność swojej strony internetowej zgodnie z przepisami ustawy z dnia 4 kwietnia 2019 r. o dostępności cyfrowej stron internetowych i aplikacji mobilnych podmiotów publicznych. Oświadczenie w sprawie dostępności ma zastosowanie do strony internetowej: </w:t>
      </w:r>
      <w:hyperlink r:id="rId5" w:history="1">
        <w:r w:rsidR="008940BB" w:rsidRPr="00CC647E">
          <w:rPr>
            <w:rStyle w:val="Hipercze"/>
          </w:rPr>
          <w:t>http://www.amietus.nets.pl/multimedia/</w:t>
        </w:r>
      </w:hyperlink>
    </w:p>
    <w:p w:rsidR="00B715C0" w:rsidRPr="00B715C0" w:rsidRDefault="00B715C0" w:rsidP="00B715C0">
      <w:pPr>
        <w:shd w:val="clear" w:color="auto" w:fill="FAFAFA"/>
        <w:spacing w:after="360" w:line="240" w:lineRule="auto"/>
        <w:jc w:val="both"/>
        <w:textAlignment w:val="baseline"/>
        <w:rPr>
          <w:rFonts w:eastAsia="Times New Roman" w:cstheme="minorHAnsi"/>
          <w:b/>
          <w:bCs/>
          <w:color w:val="000000"/>
          <w:sz w:val="24"/>
          <w:szCs w:val="24"/>
          <w:lang w:eastAsia="pl-PL"/>
        </w:rPr>
      </w:pPr>
      <w:r w:rsidRPr="00B715C0">
        <w:rPr>
          <w:rFonts w:eastAsia="Times New Roman" w:cstheme="minorHAnsi"/>
          <w:color w:val="444444"/>
          <w:sz w:val="24"/>
          <w:szCs w:val="24"/>
          <w:lang w:eastAsia="pl-PL"/>
        </w:rPr>
        <w:t> </w:t>
      </w:r>
      <w:r w:rsidRPr="00B715C0">
        <w:rPr>
          <w:rFonts w:eastAsia="Times New Roman" w:cstheme="minorHAnsi"/>
          <w:b/>
          <w:bCs/>
          <w:color w:val="000000"/>
          <w:sz w:val="24"/>
          <w:szCs w:val="24"/>
          <w:lang w:eastAsia="pl-PL"/>
        </w:rPr>
        <w:t>Daty publikacji i aktualizacji</w:t>
      </w:r>
    </w:p>
    <w:p w:rsidR="00B715C0" w:rsidRPr="00B715C0" w:rsidRDefault="00B715C0" w:rsidP="00B715C0">
      <w:pPr>
        <w:shd w:val="clear" w:color="auto" w:fill="FAFAFA"/>
        <w:spacing w:after="0" w:line="240" w:lineRule="auto"/>
        <w:jc w:val="both"/>
        <w:textAlignment w:val="baseline"/>
        <w:rPr>
          <w:rFonts w:eastAsia="Times New Roman" w:cstheme="minorHAnsi"/>
          <w:sz w:val="24"/>
          <w:szCs w:val="24"/>
          <w:lang w:eastAsia="pl-PL"/>
        </w:rPr>
      </w:pPr>
      <w:r w:rsidRPr="00B715C0">
        <w:rPr>
          <w:rFonts w:eastAsia="Times New Roman" w:cstheme="minorHAnsi"/>
          <w:sz w:val="24"/>
          <w:szCs w:val="24"/>
          <w:lang w:eastAsia="pl-PL"/>
        </w:rPr>
        <w:t xml:space="preserve">Data publikacji strony internetowej: </w:t>
      </w:r>
      <w:r w:rsidR="009E2452">
        <w:rPr>
          <w:rFonts w:eastAsia="Times New Roman" w:cstheme="minorHAnsi"/>
          <w:sz w:val="24"/>
          <w:szCs w:val="24"/>
          <w:lang w:eastAsia="pl-PL"/>
        </w:rPr>
        <w:t>20</w:t>
      </w:r>
      <w:r w:rsidR="008940BB">
        <w:rPr>
          <w:rFonts w:eastAsia="Times New Roman" w:cstheme="minorHAnsi"/>
          <w:sz w:val="24"/>
          <w:szCs w:val="24"/>
          <w:lang w:eastAsia="pl-PL"/>
        </w:rPr>
        <w:t>13</w:t>
      </w:r>
    </w:p>
    <w:p w:rsidR="00B715C0" w:rsidRPr="00B715C0" w:rsidRDefault="00B715C0" w:rsidP="00B715C0">
      <w:pPr>
        <w:shd w:val="clear" w:color="auto" w:fill="FAFAFA"/>
        <w:spacing w:after="0" w:line="240" w:lineRule="auto"/>
        <w:jc w:val="both"/>
        <w:textAlignment w:val="baseline"/>
        <w:rPr>
          <w:rFonts w:eastAsia="Times New Roman" w:cstheme="minorHAnsi"/>
          <w:sz w:val="24"/>
          <w:szCs w:val="24"/>
          <w:lang w:eastAsia="pl-PL"/>
        </w:rPr>
      </w:pPr>
      <w:r w:rsidRPr="00B715C0">
        <w:rPr>
          <w:rFonts w:eastAsia="Times New Roman" w:cstheme="minorHAnsi"/>
          <w:sz w:val="24"/>
          <w:szCs w:val="24"/>
          <w:lang w:eastAsia="pl-PL"/>
        </w:rPr>
        <w:t xml:space="preserve">Data ostatniej istotnej aktualizacji: </w:t>
      </w:r>
      <w:r w:rsidR="009E2452">
        <w:rPr>
          <w:rFonts w:eastAsia="Times New Roman" w:cstheme="minorHAnsi"/>
          <w:sz w:val="24"/>
          <w:szCs w:val="24"/>
          <w:lang w:eastAsia="pl-PL"/>
        </w:rPr>
        <w:t>20</w:t>
      </w:r>
      <w:r w:rsidR="008940BB">
        <w:rPr>
          <w:rFonts w:eastAsia="Times New Roman" w:cstheme="minorHAnsi"/>
          <w:sz w:val="24"/>
          <w:szCs w:val="24"/>
          <w:lang w:eastAsia="pl-PL"/>
        </w:rPr>
        <w:t>13</w:t>
      </w:r>
      <w:bookmarkStart w:id="0" w:name="_GoBack"/>
      <w:bookmarkEnd w:id="0"/>
    </w:p>
    <w:p w:rsidR="00B715C0" w:rsidRDefault="00B715C0" w:rsidP="00B715C0">
      <w:pPr>
        <w:shd w:val="clear" w:color="auto" w:fill="FAFAFA"/>
        <w:spacing w:after="195" w:line="240" w:lineRule="auto"/>
        <w:jc w:val="both"/>
        <w:textAlignment w:val="baseline"/>
        <w:outlineLvl w:val="1"/>
        <w:rPr>
          <w:rFonts w:eastAsia="Times New Roman" w:cstheme="minorHAnsi"/>
          <w:b/>
          <w:bCs/>
          <w:color w:val="000000"/>
          <w:sz w:val="24"/>
          <w:szCs w:val="24"/>
          <w:lang w:eastAsia="pl-PL"/>
        </w:rPr>
      </w:pPr>
    </w:p>
    <w:p w:rsidR="00B715C0" w:rsidRPr="00B715C0" w:rsidRDefault="00B715C0" w:rsidP="00B715C0">
      <w:pPr>
        <w:shd w:val="clear" w:color="auto" w:fill="FAFAFA"/>
        <w:spacing w:after="195" w:line="240" w:lineRule="auto"/>
        <w:jc w:val="both"/>
        <w:textAlignment w:val="baseline"/>
        <w:outlineLvl w:val="1"/>
        <w:rPr>
          <w:rFonts w:eastAsia="Times New Roman" w:cstheme="minorHAnsi"/>
          <w:b/>
          <w:bCs/>
          <w:color w:val="000000"/>
          <w:sz w:val="24"/>
          <w:szCs w:val="24"/>
          <w:lang w:eastAsia="pl-PL"/>
        </w:rPr>
      </w:pPr>
      <w:r w:rsidRPr="00B715C0">
        <w:rPr>
          <w:rFonts w:eastAsia="Times New Roman" w:cstheme="minorHAnsi"/>
          <w:b/>
          <w:bCs/>
          <w:color w:val="000000"/>
          <w:sz w:val="24"/>
          <w:szCs w:val="24"/>
          <w:lang w:eastAsia="pl-PL"/>
        </w:rPr>
        <w:t>Status pod względem zgodności z ustawą</w:t>
      </w:r>
    </w:p>
    <w:p w:rsidR="00B715C0" w:rsidRPr="00B715C0" w:rsidRDefault="00B715C0" w:rsidP="00B715C0">
      <w:pPr>
        <w:shd w:val="clear" w:color="auto" w:fill="FAFAFA"/>
        <w:spacing w:after="0" w:line="240" w:lineRule="auto"/>
        <w:jc w:val="both"/>
        <w:textAlignment w:val="baseline"/>
        <w:rPr>
          <w:rFonts w:eastAsia="Times New Roman" w:cstheme="minorHAnsi"/>
          <w:sz w:val="24"/>
          <w:szCs w:val="24"/>
          <w:lang w:eastAsia="pl-PL"/>
        </w:rPr>
      </w:pPr>
      <w:r w:rsidRPr="00B715C0">
        <w:rPr>
          <w:rFonts w:eastAsia="Times New Roman" w:cstheme="minorHAnsi"/>
          <w:sz w:val="24"/>
          <w:szCs w:val="24"/>
          <w:lang w:eastAsia="pl-PL"/>
        </w:rPr>
        <w:t>Strona internetowa jest częściowo zgodna z ustawą z dnia 4 kwietnia 2019 r. o dostępności cyfrowej stron internetowych i aplikacji mobilnych podmiotów publicznych z powodu niezgodności lub włączeń wymienionych poniżej.</w:t>
      </w:r>
    </w:p>
    <w:p w:rsidR="00B715C0" w:rsidRPr="00B715C0" w:rsidRDefault="00B715C0" w:rsidP="00B715C0">
      <w:pPr>
        <w:shd w:val="clear" w:color="auto" w:fill="FAFAFA"/>
        <w:spacing w:after="0" w:line="240" w:lineRule="auto"/>
        <w:jc w:val="both"/>
        <w:textAlignment w:val="baseline"/>
        <w:rPr>
          <w:rFonts w:eastAsia="Times New Roman" w:cstheme="minorHAnsi"/>
          <w:sz w:val="24"/>
          <w:szCs w:val="24"/>
          <w:lang w:eastAsia="pl-PL"/>
        </w:rPr>
      </w:pPr>
      <w:r w:rsidRPr="00B715C0">
        <w:rPr>
          <w:rFonts w:eastAsia="Times New Roman" w:cstheme="minorHAnsi"/>
          <w:sz w:val="24"/>
          <w:szCs w:val="24"/>
          <w:lang w:eastAsia="pl-PL"/>
        </w:rPr>
        <w:t>Niektóre zamieszczone informacje występują w postaci skanów z uwagi na charakter informacji jaki jest niezbędny do ich opublikowania.</w:t>
      </w:r>
    </w:p>
    <w:p w:rsidR="00B715C0" w:rsidRPr="00B715C0" w:rsidRDefault="00B715C0" w:rsidP="00B715C0">
      <w:pPr>
        <w:shd w:val="clear" w:color="auto" w:fill="FAFAFA"/>
        <w:spacing w:after="0" w:line="240" w:lineRule="auto"/>
        <w:jc w:val="both"/>
        <w:textAlignment w:val="baseline"/>
        <w:rPr>
          <w:rFonts w:eastAsia="Times New Roman" w:cstheme="minorHAnsi"/>
          <w:sz w:val="24"/>
          <w:szCs w:val="24"/>
          <w:lang w:eastAsia="pl-PL"/>
        </w:rPr>
      </w:pPr>
      <w:r w:rsidRPr="00B715C0">
        <w:rPr>
          <w:rFonts w:eastAsia="Times New Roman" w:cstheme="minorHAnsi"/>
          <w:sz w:val="24"/>
          <w:szCs w:val="24"/>
          <w:lang w:eastAsia="pl-PL"/>
        </w:rPr>
        <w:t>Filmów na stronie jest tylko kilka, nie posiadają napisów dla osób głuchych.</w:t>
      </w:r>
    </w:p>
    <w:p w:rsidR="00B715C0" w:rsidRPr="00B715C0" w:rsidRDefault="00B715C0" w:rsidP="00B715C0">
      <w:pPr>
        <w:shd w:val="clear" w:color="auto" w:fill="FAFAFA"/>
        <w:spacing w:after="0" w:line="240" w:lineRule="auto"/>
        <w:jc w:val="both"/>
        <w:textAlignment w:val="baseline"/>
        <w:rPr>
          <w:rFonts w:eastAsia="Times New Roman" w:cstheme="minorHAnsi"/>
          <w:sz w:val="24"/>
          <w:szCs w:val="24"/>
          <w:lang w:eastAsia="pl-PL"/>
        </w:rPr>
      </w:pPr>
      <w:r w:rsidRPr="00B715C0">
        <w:rPr>
          <w:rFonts w:eastAsia="Times New Roman" w:cstheme="minorHAnsi"/>
          <w:sz w:val="24"/>
          <w:szCs w:val="24"/>
          <w:lang w:eastAsia="pl-PL"/>
        </w:rPr>
        <w:t>Zdjęcia nie posiadają opisów alternatywnych, ze względu na dużą ilość zdjęć zamieszczonych na stronie internetowej,</w:t>
      </w:r>
    </w:p>
    <w:p w:rsidR="00B715C0" w:rsidRPr="00B715C0" w:rsidRDefault="00B715C0" w:rsidP="00B715C0">
      <w:pPr>
        <w:shd w:val="clear" w:color="auto" w:fill="FAFAFA"/>
        <w:spacing w:after="0" w:line="240" w:lineRule="auto"/>
        <w:jc w:val="both"/>
        <w:textAlignment w:val="baseline"/>
        <w:rPr>
          <w:rFonts w:eastAsia="Times New Roman" w:cstheme="minorHAnsi"/>
          <w:sz w:val="24"/>
          <w:szCs w:val="24"/>
          <w:lang w:eastAsia="pl-PL"/>
        </w:rPr>
      </w:pPr>
      <w:r w:rsidRPr="00B715C0">
        <w:rPr>
          <w:rFonts w:eastAsia="Times New Roman" w:cstheme="minorHAnsi"/>
          <w:sz w:val="24"/>
          <w:szCs w:val="24"/>
          <w:lang w:eastAsia="pl-PL"/>
        </w:rPr>
        <w:t>Odnośniki do serwisów zewnętrznych otwierają się w nowych oknach. Odnośniki do stron wewnętrznych otwierają się w tym samym oknie.</w:t>
      </w:r>
    </w:p>
    <w:p w:rsidR="00B715C0" w:rsidRDefault="00B715C0" w:rsidP="00B715C0">
      <w:pPr>
        <w:shd w:val="clear" w:color="auto" w:fill="FAFAFA"/>
        <w:spacing w:after="195" w:line="240" w:lineRule="auto"/>
        <w:jc w:val="both"/>
        <w:textAlignment w:val="baseline"/>
        <w:outlineLvl w:val="1"/>
        <w:rPr>
          <w:rFonts w:eastAsia="Times New Roman" w:cstheme="minorHAnsi"/>
          <w:b/>
          <w:bCs/>
          <w:color w:val="000000"/>
          <w:sz w:val="24"/>
          <w:szCs w:val="24"/>
          <w:lang w:eastAsia="pl-PL"/>
        </w:rPr>
      </w:pPr>
    </w:p>
    <w:p w:rsidR="00B715C0" w:rsidRPr="00B715C0" w:rsidRDefault="00B715C0" w:rsidP="00B715C0">
      <w:pPr>
        <w:shd w:val="clear" w:color="auto" w:fill="FAFAFA"/>
        <w:spacing w:after="195" w:line="240" w:lineRule="auto"/>
        <w:jc w:val="both"/>
        <w:textAlignment w:val="baseline"/>
        <w:outlineLvl w:val="1"/>
        <w:rPr>
          <w:rFonts w:eastAsia="Times New Roman" w:cstheme="minorHAnsi"/>
          <w:b/>
          <w:bCs/>
          <w:color w:val="000000"/>
          <w:sz w:val="24"/>
          <w:szCs w:val="24"/>
          <w:lang w:eastAsia="pl-PL"/>
        </w:rPr>
      </w:pPr>
      <w:r w:rsidRPr="00B715C0">
        <w:rPr>
          <w:rFonts w:eastAsia="Times New Roman" w:cstheme="minorHAnsi"/>
          <w:b/>
          <w:bCs/>
          <w:color w:val="000000"/>
          <w:sz w:val="24"/>
          <w:szCs w:val="24"/>
          <w:lang w:eastAsia="pl-PL"/>
        </w:rPr>
        <w:t>Data sporządzenia Deklaracji i metoda oceny dostępności cyfrowej</w:t>
      </w:r>
    </w:p>
    <w:p w:rsidR="00B715C0" w:rsidRPr="00B715C0" w:rsidRDefault="00B715C0" w:rsidP="00B715C0">
      <w:pPr>
        <w:shd w:val="clear" w:color="auto" w:fill="FAFAFA"/>
        <w:spacing w:after="360" w:line="240" w:lineRule="auto"/>
        <w:jc w:val="both"/>
        <w:textAlignment w:val="baseline"/>
        <w:rPr>
          <w:rFonts w:eastAsia="Times New Roman" w:cstheme="minorHAnsi"/>
          <w:sz w:val="24"/>
          <w:szCs w:val="24"/>
          <w:lang w:eastAsia="pl-PL"/>
        </w:rPr>
      </w:pPr>
      <w:r w:rsidRPr="00B715C0">
        <w:rPr>
          <w:rFonts w:eastAsia="Times New Roman" w:cstheme="minorHAnsi"/>
          <w:sz w:val="24"/>
          <w:szCs w:val="24"/>
          <w:lang w:eastAsia="pl-PL"/>
        </w:rPr>
        <w:t>Oświadczenie sporządzono dnia: 2020-03-30. Deklarację sporządzono na podstawie samooceny przeprowadzonej przez podmiot publiczny.</w:t>
      </w:r>
    </w:p>
    <w:p w:rsidR="00B715C0" w:rsidRPr="00B715C0" w:rsidRDefault="00B715C0" w:rsidP="00B715C0">
      <w:pPr>
        <w:shd w:val="clear" w:color="auto" w:fill="FAFAFA"/>
        <w:spacing w:after="195" w:line="240" w:lineRule="auto"/>
        <w:jc w:val="both"/>
        <w:textAlignment w:val="baseline"/>
        <w:outlineLvl w:val="1"/>
        <w:rPr>
          <w:rFonts w:eastAsia="Times New Roman" w:cstheme="minorHAnsi"/>
          <w:b/>
          <w:bCs/>
          <w:color w:val="000000"/>
          <w:sz w:val="24"/>
          <w:szCs w:val="24"/>
          <w:lang w:eastAsia="pl-PL"/>
        </w:rPr>
      </w:pPr>
      <w:r w:rsidRPr="00B715C0">
        <w:rPr>
          <w:rFonts w:eastAsia="Times New Roman" w:cstheme="minorHAnsi"/>
          <w:b/>
          <w:bCs/>
          <w:color w:val="000000"/>
          <w:sz w:val="24"/>
          <w:szCs w:val="24"/>
          <w:lang w:eastAsia="pl-PL"/>
        </w:rPr>
        <w:t>Skróty klawiaturowe</w:t>
      </w:r>
    </w:p>
    <w:p w:rsidR="00B715C0" w:rsidRPr="00B715C0" w:rsidRDefault="00B715C0" w:rsidP="00B715C0">
      <w:pPr>
        <w:shd w:val="clear" w:color="auto" w:fill="FAFAFA"/>
        <w:spacing w:after="360" w:line="240" w:lineRule="auto"/>
        <w:jc w:val="both"/>
        <w:textAlignment w:val="baseline"/>
        <w:rPr>
          <w:rFonts w:eastAsia="Times New Roman" w:cstheme="minorHAnsi"/>
          <w:sz w:val="24"/>
          <w:szCs w:val="24"/>
          <w:lang w:eastAsia="pl-PL"/>
        </w:rPr>
      </w:pPr>
      <w:r w:rsidRPr="00B715C0">
        <w:rPr>
          <w:rFonts w:eastAsia="Times New Roman" w:cstheme="minorHAnsi"/>
          <w:sz w:val="24"/>
          <w:szCs w:val="24"/>
          <w:lang w:eastAsia="pl-PL"/>
        </w:rPr>
        <w:t>Na stronie internetowej można korzystać ze standardowych skrótów klawiaturowych.</w:t>
      </w:r>
    </w:p>
    <w:p w:rsidR="00B715C0" w:rsidRPr="00B715C0" w:rsidRDefault="00B715C0" w:rsidP="00B715C0">
      <w:pPr>
        <w:shd w:val="clear" w:color="auto" w:fill="FAFAFA"/>
        <w:spacing w:after="195" w:line="240" w:lineRule="auto"/>
        <w:jc w:val="both"/>
        <w:textAlignment w:val="baseline"/>
        <w:outlineLvl w:val="1"/>
        <w:rPr>
          <w:rFonts w:eastAsia="Times New Roman" w:cstheme="minorHAnsi"/>
          <w:b/>
          <w:bCs/>
          <w:color w:val="000000"/>
          <w:sz w:val="24"/>
          <w:szCs w:val="24"/>
          <w:lang w:eastAsia="pl-PL"/>
        </w:rPr>
      </w:pPr>
      <w:r w:rsidRPr="00B715C0">
        <w:rPr>
          <w:rFonts w:eastAsia="Times New Roman" w:cstheme="minorHAnsi"/>
          <w:b/>
          <w:bCs/>
          <w:color w:val="000000"/>
          <w:sz w:val="24"/>
          <w:szCs w:val="24"/>
          <w:lang w:eastAsia="pl-PL"/>
        </w:rPr>
        <w:t>Wygląd</w:t>
      </w:r>
    </w:p>
    <w:p w:rsidR="00B715C0" w:rsidRPr="00B715C0" w:rsidRDefault="00B715C0" w:rsidP="00B715C0">
      <w:pPr>
        <w:shd w:val="clear" w:color="auto" w:fill="FAFAFA"/>
        <w:spacing w:after="0" w:line="240" w:lineRule="auto"/>
        <w:jc w:val="both"/>
        <w:textAlignment w:val="baseline"/>
        <w:rPr>
          <w:rFonts w:eastAsia="Times New Roman" w:cstheme="minorHAnsi"/>
          <w:sz w:val="24"/>
          <w:szCs w:val="24"/>
          <w:lang w:eastAsia="pl-PL"/>
        </w:rPr>
      </w:pPr>
      <w:r w:rsidRPr="00B715C0">
        <w:rPr>
          <w:rFonts w:eastAsia="Times New Roman" w:cstheme="minorHAnsi"/>
          <w:sz w:val="24"/>
          <w:szCs w:val="24"/>
          <w:lang w:eastAsia="pl-PL"/>
        </w:rPr>
        <w:t>Serwis jest wyposażony w mechanizmy ułatwiające przeglądanie treści przez osoby niedowidzące:</w:t>
      </w:r>
    </w:p>
    <w:p w:rsidR="00B715C0" w:rsidRPr="00B715C0" w:rsidRDefault="00B715C0" w:rsidP="00B715C0">
      <w:pPr>
        <w:numPr>
          <w:ilvl w:val="0"/>
          <w:numId w:val="1"/>
        </w:numPr>
        <w:spacing w:after="0" w:line="240" w:lineRule="auto"/>
        <w:ind w:left="288"/>
        <w:jc w:val="both"/>
        <w:textAlignment w:val="baseline"/>
        <w:rPr>
          <w:rFonts w:eastAsia="Times New Roman" w:cstheme="minorHAnsi"/>
          <w:sz w:val="24"/>
          <w:szCs w:val="24"/>
          <w:lang w:eastAsia="pl-PL"/>
        </w:rPr>
      </w:pPr>
      <w:r w:rsidRPr="00B715C0">
        <w:rPr>
          <w:rFonts w:eastAsia="Times New Roman" w:cstheme="minorHAnsi"/>
          <w:sz w:val="24"/>
          <w:szCs w:val="24"/>
          <w:lang w:eastAsia="pl-PL"/>
        </w:rPr>
        <w:t>zmiana wielkości czcionki</w:t>
      </w:r>
    </w:p>
    <w:p w:rsidR="00B715C0" w:rsidRPr="00B715C0" w:rsidRDefault="00B715C0" w:rsidP="00B715C0">
      <w:pPr>
        <w:numPr>
          <w:ilvl w:val="0"/>
          <w:numId w:val="1"/>
        </w:numPr>
        <w:spacing w:after="0" w:line="240" w:lineRule="auto"/>
        <w:ind w:left="288"/>
        <w:jc w:val="both"/>
        <w:textAlignment w:val="baseline"/>
        <w:rPr>
          <w:rFonts w:eastAsia="Times New Roman" w:cstheme="minorHAnsi"/>
          <w:sz w:val="24"/>
          <w:szCs w:val="24"/>
          <w:lang w:eastAsia="pl-PL"/>
        </w:rPr>
      </w:pPr>
      <w:r w:rsidRPr="00B715C0">
        <w:rPr>
          <w:rFonts w:eastAsia="Times New Roman" w:cstheme="minorHAnsi"/>
          <w:sz w:val="24"/>
          <w:szCs w:val="24"/>
          <w:lang w:eastAsia="pl-PL"/>
        </w:rPr>
        <w:t>podświetlane linki</w:t>
      </w:r>
    </w:p>
    <w:p w:rsidR="00B715C0" w:rsidRPr="00B715C0" w:rsidRDefault="00B715C0" w:rsidP="00B715C0">
      <w:pPr>
        <w:numPr>
          <w:ilvl w:val="0"/>
          <w:numId w:val="1"/>
        </w:numPr>
        <w:spacing w:after="0" w:line="240" w:lineRule="auto"/>
        <w:ind w:left="288"/>
        <w:jc w:val="both"/>
        <w:textAlignment w:val="baseline"/>
        <w:rPr>
          <w:rFonts w:eastAsia="Times New Roman" w:cstheme="minorHAnsi"/>
          <w:sz w:val="24"/>
          <w:szCs w:val="24"/>
          <w:lang w:eastAsia="pl-PL"/>
        </w:rPr>
      </w:pPr>
      <w:r w:rsidRPr="00B715C0">
        <w:rPr>
          <w:rFonts w:eastAsia="Times New Roman" w:cstheme="minorHAnsi"/>
          <w:sz w:val="24"/>
          <w:szCs w:val="24"/>
          <w:lang w:eastAsia="pl-PL"/>
        </w:rPr>
        <w:t>całość serwisu oparta jest na stylach CSS.</w:t>
      </w:r>
    </w:p>
    <w:p w:rsidR="00B715C0" w:rsidRPr="00B715C0" w:rsidRDefault="00B715C0" w:rsidP="00B715C0">
      <w:pPr>
        <w:shd w:val="clear" w:color="auto" w:fill="FAFAFA"/>
        <w:spacing w:after="0" w:line="240" w:lineRule="auto"/>
        <w:jc w:val="both"/>
        <w:textAlignment w:val="baseline"/>
        <w:outlineLvl w:val="1"/>
        <w:rPr>
          <w:rFonts w:eastAsia="Times New Roman" w:cstheme="minorHAnsi"/>
          <w:b/>
          <w:bCs/>
          <w:color w:val="000000"/>
          <w:sz w:val="24"/>
          <w:szCs w:val="24"/>
          <w:lang w:eastAsia="pl-PL"/>
        </w:rPr>
      </w:pPr>
    </w:p>
    <w:p w:rsidR="00B715C0" w:rsidRPr="00B715C0" w:rsidRDefault="00B715C0" w:rsidP="00B715C0">
      <w:pPr>
        <w:shd w:val="clear" w:color="auto" w:fill="FAFAFA"/>
        <w:spacing w:after="195" w:line="240" w:lineRule="auto"/>
        <w:jc w:val="both"/>
        <w:textAlignment w:val="baseline"/>
        <w:outlineLvl w:val="1"/>
        <w:rPr>
          <w:rFonts w:eastAsia="Times New Roman" w:cstheme="minorHAnsi"/>
          <w:b/>
          <w:bCs/>
          <w:color w:val="000000"/>
          <w:sz w:val="24"/>
          <w:szCs w:val="24"/>
          <w:lang w:eastAsia="pl-PL"/>
        </w:rPr>
      </w:pPr>
      <w:r w:rsidRPr="00B715C0">
        <w:rPr>
          <w:rFonts w:eastAsia="Times New Roman" w:cstheme="minorHAnsi"/>
          <w:b/>
          <w:bCs/>
          <w:color w:val="000000"/>
          <w:sz w:val="24"/>
          <w:szCs w:val="24"/>
          <w:lang w:eastAsia="pl-PL"/>
        </w:rPr>
        <w:t>Informacje zwrotne i dane kontaktowe</w:t>
      </w:r>
    </w:p>
    <w:p w:rsidR="0065102A" w:rsidRDefault="00B715C0" w:rsidP="00B715C0">
      <w:pPr>
        <w:shd w:val="clear" w:color="auto" w:fill="FAFAFA"/>
        <w:spacing w:after="0" w:line="240" w:lineRule="auto"/>
        <w:jc w:val="both"/>
        <w:textAlignment w:val="baseline"/>
        <w:outlineLvl w:val="1"/>
        <w:rPr>
          <w:sz w:val="24"/>
          <w:szCs w:val="24"/>
        </w:rPr>
      </w:pPr>
      <w:r w:rsidRPr="00B715C0">
        <w:rPr>
          <w:sz w:val="24"/>
          <w:szCs w:val="24"/>
        </w:rPr>
        <w:t xml:space="preserve">Za rozpatrywanie uwag i wniosków odpowiada: </w:t>
      </w:r>
    </w:p>
    <w:p w:rsidR="0065102A" w:rsidRDefault="00B715C0" w:rsidP="00B715C0">
      <w:pPr>
        <w:shd w:val="clear" w:color="auto" w:fill="FAFAFA"/>
        <w:spacing w:after="0" w:line="240" w:lineRule="auto"/>
        <w:jc w:val="both"/>
        <w:textAlignment w:val="baseline"/>
        <w:outlineLvl w:val="1"/>
        <w:rPr>
          <w:sz w:val="24"/>
          <w:szCs w:val="24"/>
        </w:rPr>
      </w:pPr>
      <w:r w:rsidRPr="00B715C0">
        <w:rPr>
          <w:sz w:val="24"/>
          <w:szCs w:val="24"/>
        </w:rPr>
        <w:t>Dyrektor Szkoły</w:t>
      </w:r>
      <w:r w:rsidR="0065102A">
        <w:rPr>
          <w:sz w:val="24"/>
          <w:szCs w:val="24"/>
        </w:rPr>
        <w:t>,</w:t>
      </w:r>
      <w:r w:rsidRPr="00B715C0">
        <w:rPr>
          <w:sz w:val="24"/>
          <w:szCs w:val="24"/>
        </w:rPr>
        <w:t xml:space="preserve"> </w:t>
      </w:r>
    </w:p>
    <w:p w:rsidR="0065102A" w:rsidRDefault="00B715C0" w:rsidP="00B715C0">
      <w:pPr>
        <w:shd w:val="clear" w:color="auto" w:fill="FAFAFA"/>
        <w:spacing w:after="0" w:line="240" w:lineRule="auto"/>
        <w:jc w:val="both"/>
        <w:textAlignment w:val="baseline"/>
        <w:outlineLvl w:val="1"/>
        <w:rPr>
          <w:sz w:val="24"/>
          <w:szCs w:val="24"/>
        </w:rPr>
      </w:pPr>
      <w:r w:rsidRPr="00B715C0">
        <w:rPr>
          <w:sz w:val="24"/>
          <w:szCs w:val="24"/>
        </w:rPr>
        <w:lastRenderedPageBreak/>
        <w:t xml:space="preserve">E-mail: </w:t>
      </w:r>
      <w:hyperlink r:id="rId6" w:history="1">
        <w:r w:rsidR="0065102A" w:rsidRPr="000349A2">
          <w:rPr>
            <w:rStyle w:val="Hipercze"/>
            <w:sz w:val="24"/>
            <w:szCs w:val="24"/>
          </w:rPr>
          <w:t>szkola@tme.szczecin.pl</w:t>
        </w:r>
      </w:hyperlink>
      <w:r w:rsidRPr="00B715C0">
        <w:rPr>
          <w:sz w:val="24"/>
          <w:szCs w:val="24"/>
        </w:rPr>
        <w:t xml:space="preserve"> </w:t>
      </w:r>
    </w:p>
    <w:p w:rsidR="00B715C0" w:rsidRPr="00B715C0" w:rsidRDefault="00B715C0" w:rsidP="00B715C0">
      <w:pPr>
        <w:shd w:val="clear" w:color="auto" w:fill="FAFAFA"/>
        <w:spacing w:after="0" w:line="240" w:lineRule="auto"/>
        <w:jc w:val="both"/>
        <w:textAlignment w:val="baseline"/>
        <w:outlineLvl w:val="1"/>
        <w:rPr>
          <w:sz w:val="24"/>
          <w:szCs w:val="24"/>
        </w:rPr>
      </w:pPr>
      <w:r w:rsidRPr="00B715C0">
        <w:rPr>
          <w:sz w:val="24"/>
          <w:szCs w:val="24"/>
        </w:rPr>
        <w:t>Telefon: 91 422 64 81 lub 91 88 69 347</w:t>
      </w:r>
    </w:p>
    <w:p w:rsidR="00B715C0" w:rsidRPr="00B715C0" w:rsidRDefault="00B715C0" w:rsidP="00B715C0">
      <w:pPr>
        <w:shd w:val="clear" w:color="auto" w:fill="FAFAFA"/>
        <w:spacing w:after="195" w:line="240" w:lineRule="auto"/>
        <w:jc w:val="both"/>
        <w:textAlignment w:val="baseline"/>
        <w:outlineLvl w:val="1"/>
        <w:rPr>
          <w:rFonts w:eastAsia="Times New Roman" w:cstheme="minorHAnsi"/>
          <w:b/>
          <w:bCs/>
          <w:color w:val="000000"/>
          <w:sz w:val="24"/>
          <w:szCs w:val="24"/>
          <w:lang w:eastAsia="pl-PL"/>
        </w:rPr>
      </w:pPr>
    </w:p>
    <w:p w:rsidR="00B715C0" w:rsidRPr="00B715C0" w:rsidRDefault="00B715C0" w:rsidP="00B715C0">
      <w:pPr>
        <w:shd w:val="clear" w:color="auto" w:fill="FAFAFA"/>
        <w:spacing w:after="195" w:line="240" w:lineRule="auto"/>
        <w:jc w:val="both"/>
        <w:textAlignment w:val="baseline"/>
        <w:outlineLvl w:val="1"/>
        <w:rPr>
          <w:rFonts w:eastAsia="Times New Roman" w:cstheme="minorHAnsi"/>
          <w:b/>
          <w:bCs/>
          <w:color w:val="000000"/>
          <w:sz w:val="24"/>
          <w:szCs w:val="24"/>
          <w:lang w:eastAsia="pl-PL"/>
        </w:rPr>
      </w:pPr>
      <w:r w:rsidRPr="00B715C0">
        <w:rPr>
          <w:rFonts w:eastAsia="Times New Roman" w:cstheme="minorHAnsi"/>
          <w:b/>
          <w:bCs/>
          <w:color w:val="000000"/>
          <w:sz w:val="24"/>
          <w:szCs w:val="24"/>
          <w:lang w:eastAsia="pl-PL"/>
        </w:rPr>
        <w:t>Informacje na temat procedury</w:t>
      </w:r>
    </w:p>
    <w:p w:rsidR="00B715C0" w:rsidRPr="00B715C0" w:rsidRDefault="00B715C0" w:rsidP="00B715C0">
      <w:pPr>
        <w:shd w:val="clear" w:color="auto" w:fill="FAFAFA"/>
        <w:spacing w:after="0" w:line="240" w:lineRule="auto"/>
        <w:jc w:val="both"/>
        <w:textAlignment w:val="baseline"/>
        <w:rPr>
          <w:rFonts w:eastAsia="Times New Roman" w:cstheme="minorHAnsi"/>
          <w:sz w:val="24"/>
          <w:szCs w:val="24"/>
          <w:lang w:eastAsia="pl-PL"/>
        </w:rPr>
      </w:pPr>
      <w:r w:rsidRPr="00B715C0">
        <w:rPr>
          <w:rFonts w:eastAsia="Times New Roman" w:cstheme="minorHAnsi"/>
          <w:sz w:val="24"/>
          <w:szCs w:val="24"/>
          <w:lang w:eastAsia="pl-PL"/>
        </w:rPr>
        <w:t xml:space="preserve">Każdy ma prawo do wystąpienia z żądaniem zapewnienia dostępności cyfrowej strony internetowej, aplikacji mobilnej lub jakiegoś ich elementu. Można także zażądać udostępnienia informacji za pomocą alternatywnego sposobu dostępu, na przykład przez odczytanie niedostępnego cyfrowo dokumentu, opisanie zawartości filmu bez </w:t>
      </w:r>
      <w:r w:rsidR="009E2452" w:rsidRPr="00B715C0">
        <w:rPr>
          <w:rFonts w:eastAsia="Times New Roman" w:cstheme="minorHAnsi"/>
          <w:sz w:val="24"/>
          <w:szCs w:val="24"/>
          <w:lang w:eastAsia="pl-PL"/>
        </w:rPr>
        <w:t>audio deskrypcji</w:t>
      </w:r>
      <w:r w:rsidRPr="00B715C0">
        <w:rPr>
          <w:rFonts w:eastAsia="Times New Roman" w:cstheme="minorHAnsi"/>
          <w:sz w:val="24"/>
          <w:szCs w:val="24"/>
          <w:lang w:eastAsia="pl-PL"/>
        </w:rPr>
        <w:t xml:space="preserve"> itp. Żądanie powinno zawierać dane osoby zgłaszającej żądanie, wskazanie, o którą stronę internetową lub aplikację mobilną chodzi oraz sposób kontaktu. Jeżeli osoba żądająca zgłasza potrzebę otrzymania informacji za pomocą alternatywnego sposobu dostępu, powinna także określić dogodny dla niej sposób przedstawienia tej informacji. Podmiot publiczny powinien zrealizować żądanie niezwłocznie, nie później niż w ciągu 7 dni od dnia wystąpienia z żądaniem. Jeżeli dotrzymanie tego terminu nie jest możliwe, podmiot publiczny niezwłocznie informuje o tym wnoszącego żądanie, kiedy realizacja żądania będzie możliwa, przy czym termin ten nie może być dłuższy niż 2 miesiące od dnia wystąpienia z żądaniem. Jeżeli zapewnienie dostępności cyfrowej nie jest możliwe, podmiot publiczny może zaproponować alternatywny sposób dostępu do informacji. W przypadku, gdy podmiot publiczny odmówi realizacji żądania zapewnienia dostępności lub alternatywnego sposobu dostępu do informacji, wnoszący żądanie możne złożyć skargę w sprawie zapewniana dostępności cyfrowej strony internetowej, aplikacji mobilnej lub elementu strony internetowej, lub aplikacji mobilnej. Po wyczerpaniu wskazanej wyżej procedury można także złożyć wniosek do Rzecznika Praw Obywatelskich </w:t>
      </w:r>
      <w:hyperlink r:id="rId7" w:history="1">
        <w:r w:rsidRPr="009E2452">
          <w:rPr>
            <w:rFonts w:eastAsia="Times New Roman" w:cstheme="minorHAnsi"/>
            <w:sz w:val="24"/>
            <w:szCs w:val="24"/>
            <w:bdr w:val="none" w:sz="0" w:space="0" w:color="auto" w:frame="1"/>
            <w:lang w:eastAsia="pl-PL"/>
          </w:rPr>
          <w:t>www.rpo.gov.pl</w:t>
        </w:r>
      </w:hyperlink>
    </w:p>
    <w:p w:rsidR="00B715C0" w:rsidRDefault="00B715C0" w:rsidP="00B715C0">
      <w:pPr>
        <w:shd w:val="clear" w:color="auto" w:fill="FAFAFA"/>
        <w:spacing w:after="195" w:line="240" w:lineRule="auto"/>
        <w:jc w:val="both"/>
        <w:textAlignment w:val="baseline"/>
        <w:outlineLvl w:val="1"/>
        <w:rPr>
          <w:rFonts w:eastAsia="Times New Roman" w:cstheme="minorHAnsi"/>
          <w:b/>
          <w:bCs/>
          <w:color w:val="000000"/>
          <w:sz w:val="28"/>
          <w:szCs w:val="28"/>
          <w:lang w:eastAsia="pl-PL"/>
        </w:rPr>
      </w:pPr>
    </w:p>
    <w:p w:rsidR="0013016B" w:rsidRPr="00B715C0" w:rsidRDefault="0013016B" w:rsidP="00B715C0">
      <w:pPr>
        <w:jc w:val="both"/>
        <w:rPr>
          <w:rFonts w:cstheme="minorHAnsi"/>
          <w:sz w:val="28"/>
          <w:szCs w:val="28"/>
        </w:rPr>
      </w:pPr>
    </w:p>
    <w:sectPr w:rsidR="0013016B" w:rsidRPr="00B715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610B8"/>
    <w:multiLevelType w:val="multilevel"/>
    <w:tmpl w:val="426A7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7710ED"/>
    <w:multiLevelType w:val="multilevel"/>
    <w:tmpl w:val="176A8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5C0"/>
    <w:rsid w:val="0013016B"/>
    <w:rsid w:val="0065102A"/>
    <w:rsid w:val="008940BB"/>
    <w:rsid w:val="009E2452"/>
    <w:rsid w:val="00B715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748A7"/>
  <w15:chartTrackingRefBased/>
  <w15:docId w15:val="{7DD56CFE-CAF1-4132-844B-6D2EA502B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link w:val="Nagwek1Znak"/>
    <w:uiPriority w:val="9"/>
    <w:qFormat/>
    <w:rsid w:val="00B715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B715C0"/>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715C0"/>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B715C0"/>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B715C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B715C0"/>
    <w:rPr>
      <w:color w:val="0000FF"/>
      <w:u w:val="single"/>
    </w:rPr>
  </w:style>
  <w:style w:type="character" w:styleId="Nierozpoznanawzmianka">
    <w:name w:val="Unresolved Mention"/>
    <w:basedOn w:val="Domylnaczcionkaakapitu"/>
    <w:uiPriority w:val="99"/>
    <w:semiHidden/>
    <w:unhideWhenUsed/>
    <w:rsid w:val="006510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54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zkola@tme.szczecin.pl" TargetMode="External"/><Relationship Id="rId5" Type="http://schemas.openxmlformats.org/officeDocument/2006/relationships/hyperlink" Target="http://www.amietus.nets.pl/multimedi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3132</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TME</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Grygiel N</dc:creator>
  <cp:keywords/>
  <dc:description/>
  <cp:lastModifiedBy>Joanna Grygiel N</cp:lastModifiedBy>
  <cp:revision>2</cp:revision>
  <dcterms:created xsi:type="dcterms:W3CDTF">2021-03-30T11:31:00Z</dcterms:created>
  <dcterms:modified xsi:type="dcterms:W3CDTF">2021-03-30T11:31:00Z</dcterms:modified>
</cp:coreProperties>
</file>